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AD7608" w:rsidRDefault="003321BD" w:rsidP="003321BD">
      <w:pPr>
        <w:jc w:val="right"/>
        <w:rPr>
          <w:rFonts w:ascii="Times New Roman" w:hAnsi="Times New Roman" w:cs="Times New Roman"/>
          <w:sz w:val="24"/>
          <w:szCs w:val="24"/>
        </w:rPr>
      </w:pPr>
      <w:r w:rsidRPr="00AD7608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№ </w:t>
      </w:r>
      <w:r w:rsidR="00BA4174" w:rsidRPr="00AD7608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AB28D8" w:rsidRPr="00AD7608" w:rsidRDefault="00AA4E4C" w:rsidP="00B9754B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  <w:r w:rsidRPr="00AD7608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AD7608" w:rsidRDefault="003321BD" w:rsidP="00B9754B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  <w:r w:rsidRPr="00AD7608">
        <w:rPr>
          <w:rFonts w:ascii="Times New Roman" w:hAnsi="Times New Roman" w:cs="Times New Roman"/>
          <w:sz w:val="24"/>
          <w:szCs w:val="24"/>
        </w:rPr>
        <w:t>к</w:t>
      </w:r>
      <w:r w:rsidR="00B9754B" w:rsidRPr="00AD7608">
        <w:rPr>
          <w:rFonts w:ascii="Times New Roman" w:hAnsi="Times New Roman" w:cs="Times New Roman"/>
          <w:sz w:val="24"/>
          <w:szCs w:val="24"/>
        </w:rPr>
        <w:t xml:space="preserve"> лоту № </w:t>
      </w:r>
      <w:r w:rsidR="00AF1F1A" w:rsidRPr="00AD7608">
        <w:rPr>
          <w:rFonts w:ascii="Times New Roman" w:hAnsi="Times New Roman" w:cs="Times New Roman"/>
          <w:sz w:val="24"/>
          <w:szCs w:val="24"/>
        </w:rPr>
        <w:t>ТЗС</w:t>
      </w:r>
      <w:r w:rsidR="00B9754B" w:rsidRPr="00AD7608">
        <w:rPr>
          <w:rFonts w:ascii="Times New Roman" w:hAnsi="Times New Roman" w:cs="Times New Roman"/>
          <w:sz w:val="24"/>
          <w:szCs w:val="24"/>
        </w:rPr>
        <w:t>-</w:t>
      </w:r>
      <w:r w:rsidR="000E7330">
        <w:rPr>
          <w:rFonts w:ascii="Times New Roman" w:hAnsi="Times New Roman" w:cs="Times New Roman"/>
          <w:sz w:val="24"/>
          <w:szCs w:val="24"/>
        </w:rPr>
        <w:t>30</w:t>
      </w:r>
      <w:r w:rsidR="00B9754B" w:rsidRPr="00AD7608">
        <w:rPr>
          <w:rFonts w:ascii="Times New Roman" w:hAnsi="Times New Roman" w:cs="Times New Roman"/>
          <w:sz w:val="24"/>
          <w:szCs w:val="24"/>
        </w:rPr>
        <w:t>/1</w:t>
      </w:r>
      <w:r w:rsidR="00D66551" w:rsidRPr="00AD7608">
        <w:rPr>
          <w:rFonts w:ascii="Times New Roman" w:hAnsi="Times New Roman" w:cs="Times New Roman"/>
          <w:sz w:val="24"/>
          <w:szCs w:val="24"/>
        </w:rPr>
        <w:t>7</w:t>
      </w:r>
    </w:p>
    <w:p w:rsidR="00AA4E4C" w:rsidRPr="00AD7608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AD7608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AD7608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AD7608" w:rsidRDefault="00AD7608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sz w:val="24"/>
                <w:szCs w:val="24"/>
              </w:rPr>
              <w:t>Оказание услуг по разработке и согласованию проекта нормативов образования отходов и лимитов на их размещение (ПНООЛР).</w:t>
            </w:r>
          </w:p>
        </w:tc>
      </w:tr>
      <w:tr w:rsidR="00AA4E4C" w:rsidRPr="00AD7608" w:rsidTr="00175077">
        <w:trPr>
          <w:trHeight w:val="877"/>
        </w:trPr>
        <w:tc>
          <w:tcPr>
            <w:tcW w:w="2836" w:type="dxa"/>
            <w:vAlign w:val="center"/>
          </w:tcPr>
          <w:p w:rsidR="00AA4E4C" w:rsidRPr="00AD7608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AD7608" w:rsidRDefault="00175077" w:rsidP="00AD760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без авансирования, на основании выставленного Поставщиком счета на оплату, в течение</w:t>
            </w:r>
            <w:r w:rsidR="00AD7608"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 </w:t>
            </w: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D7608"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менее 10 (десяти) </w:t>
            </w:r>
            <w:r w:rsidR="00AD7608"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</w:t>
            </w:r>
            <w:r w:rsidR="00AD7608"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13AA2" w:rsidRPr="00AD7608" w:rsidTr="00B13AA2">
        <w:trPr>
          <w:trHeight w:val="958"/>
        </w:trPr>
        <w:tc>
          <w:tcPr>
            <w:tcW w:w="2836" w:type="dxa"/>
            <w:vAlign w:val="center"/>
          </w:tcPr>
          <w:p w:rsidR="00B13AA2" w:rsidRPr="00AD7608" w:rsidRDefault="00B13AA2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выполнения работ</w:t>
            </w:r>
          </w:p>
        </w:tc>
        <w:tc>
          <w:tcPr>
            <w:tcW w:w="7371" w:type="dxa"/>
            <w:vAlign w:val="center"/>
          </w:tcPr>
          <w:p w:rsidR="00AF1F1A" w:rsidRPr="00AD7608" w:rsidRDefault="00AD7608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15.12.2017г.</w:t>
            </w:r>
          </w:p>
          <w:p w:rsidR="00B13AA2" w:rsidRPr="00AD7608" w:rsidRDefault="00B13AA2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754B" w:rsidRPr="00AD7608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AD7608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AD7608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  <w:bookmarkStart w:id="0" w:name="_GoBack"/>
            <w:bookmarkEnd w:id="0"/>
          </w:p>
          <w:p w:rsidR="00B9754B" w:rsidRPr="00AD7608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AD7608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AD7608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AD7608" w:rsidTr="00175077">
        <w:trPr>
          <w:trHeight w:val="841"/>
        </w:trPr>
        <w:tc>
          <w:tcPr>
            <w:tcW w:w="2836" w:type="dxa"/>
            <w:vAlign w:val="center"/>
          </w:tcPr>
          <w:p w:rsidR="00B9754B" w:rsidRPr="00AD7608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AD7608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AD7608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AD7608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AD7608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AD7608" w:rsidTr="00B13AA2">
        <w:trPr>
          <w:trHeight w:val="1845"/>
        </w:trPr>
        <w:tc>
          <w:tcPr>
            <w:tcW w:w="2836" w:type="dxa"/>
            <w:vAlign w:val="center"/>
          </w:tcPr>
          <w:p w:rsidR="00B9754B" w:rsidRPr="00AD7608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AD7608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AD7608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AD7608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AD7608" w:rsidTr="00AD7608">
        <w:trPr>
          <w:trHeight w:val="1194"/>
        </w:trPr>
        <w:tc>
          <w:tcPr>
            <w:tcW w:w="2836" w:type="dxa"/>
          </w:tcPr>
          <w:p w:rsidR="00D66551" w:rsidRPr="00AD7608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</w:p>
        </w:tc>
        <w:tc>
          <w:tcPr>
            <w:tcW w:w="7371" w:type="dxa"/>
          </w:tcPr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шоссе, д. 2, склад ГСМ-1;</w:t>
            </w:r>
          </w:p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ш., д. 16, склад ГСМ-2;</w:t>
            </w:r>
          </w:p>
          <w:p w:rsidR="00D66551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 Внуково, Техническая зона.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</w:t>
            </w: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опасный производ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ственный объект (далее ОПО);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</w:t>
            </w: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горюче-смазочных материалов;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</w:t>
            </w: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 транспортной инфраструктуры Московского авиационного узла.</w:t>
            </w:r>
          </w:p>
        </w:tc>
      </w:tr>
      <w:tr w:rsidR="00D66551" w:rsidRPr="00AD7608" w:rsidTr="00AD7608">
        <w:trPr>
          <w:trHeight w:val="77"/>
        </w:trPr>
        <w:tc>
          <w:tcPr>
            <w:tcW w:w="2836" w:type="dxa"/>
          </w:tcPr>
          <w:p w:rsidR="00D66551" w:rsidRPr="00AD7608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Срок </w:t>
            </w:r>
          </w:p>
          <w:p w:rsidR="00D66551" w:rsidRPr="00AD7608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 работ</w:t>
            </w:r>
          </w:p>
        </w:tc>
        <w:tc>
          <w:tcPr>
            <w:tcW w:w="7371" w:type="dxa"/>
          </w:tcPr>
          <w:p w:rsidR="00D66551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15 декабря 2017 г. с момента подписания договора.</w:t>
            </w:r>
          </w:p>
        </w:tc>
      </w:tr>
      <w:tr w:rsidR="00AA4E4C" w:rsidRPr="00AD7608" w:rsidTr="00175077">
        <w:trPr>
          <w:trHeight w:val="2656"/>
        </w:trPr>
        <w:tc>
          <w:tcPr>
            <w:tcW w:w="2836" w:type="dxa"/>
            <w:vAlign w:val="center"/>
          </w:tcPr>
          <w:p w:rsidR="00AA4E4C" w:rsidRPr="00AD7608" w:rsidRDefault="00BA4174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требования к выполнению</w:t>
            </w:r>
            <w:r w:rsidR="00175077"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</w:t>
            </w:r>
          </w:p>
        </w:tc>
        <w:tc>
          <w:tcPr>
            <w:tcW w:w="7371" w:type="dxa"/>
            <w:vAlign w:val="center"/>
          </w:tcPr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Работы выполнять в соответствии с действующими нормативно-правовыми актами РФ и утвержденными в установленном порядке методическими рекомендациями.</w:t>
            </w:r>
          </w:p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Обязательное присутствие представителей Исполнителя на объектах Заказчика для ознакомления с технологией производства предприятия, сбора необходимой документации и прочей информации (совместно с представителем Заказчика).</w:t>
            </w:r>
          </w:p>
          <w:p w:rsidR="00AA4E4C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Исполнитель обязан согласовать виды и график выполнения работ с Заказчиком.</w:t>
            </w:r>
          </w:p>
        </w:tc>
      </w:tr>
      <w:tr w:rsidR="00AD7608" w:rsidRPr="00AD7608" w:rsidTr="00AD7608">
        <w:trPr>
          <w:trHeight w:val="273"/>
        </w:trPr>
        <w:tc>
          <w:tcPr>
            <w:tcW w:w="2836" w:type="dxa"/>
          </w:tcPr>
          <w:p w:rsidR="00AD7608" w:rsidRPr="00AD7608" w:rsidRDefault="00AD7608" w:rsidP="00AD760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7371" w:type="dxa"/>
          </w:tcPr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Инвентаризация источников образования отходов на объектах. Сбор исходных данных об источниках образования отходов; </w:t>
            </w:r>
          </w:p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Инвентаризация мест временного накопления отходов;</w:t>
            </w:r>
          </w:p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Расчет и обоснование нормативов образования отходов;</w:t>
            </w:r>
          </w:p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Обоснование количества отходов, предлагаемых для использования или обезвреживания;</w:t>
            </w:r>
          </w:p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Определение компонентного химического состава отходов 1-4 класса опасности путем лабораторных исследований (протокол КХА);</w:t>
            </w:r>
          </w:p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Определение компонентного состава отходов 5 класса опасности путем лабораторных исследований (протокол КХА);</w:t>
            </w:r>
          </w:p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Расчет классов опасности отходов для окружающей среды и их согласования; </w:t>
            </w:r>
          </w:p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Разработка паспортов на опасные отходы и согласование (на все отходы 1-4 класса опасности);</w:t>
            </w:r>
          </w:p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Получение заявления с отметкой о приеме документов и паспортов с регистрационными номерами Департамента </w:t>
            </w:r>
            <w:proofErr w:type="spellStart"/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Росприроднадзора</w:t>
            </w:r>
            <w:proofErr w:type="spellEnd"/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ЦФО; </w:t>
            </w:r>
          </w:p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Разработка проекта ПНООЛР (описание хозяйственной деятельности, в результате осуществления которой образуются отходы, описание процессов обращения с отходами на каждой </w:t>
            </w:r>
            <w:proofErr w:type="spellStart"/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проплощадке</w:t>
            </w:r>
            <w:proofErr w:type="spellEnd"/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схем размещения отходов);</w:t>
            </w:r>
          </w:p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Согласование проекта ПНООЛР в соответствии с законодательством в Департаменте </w:t>
            </w:r>
            <w:proofErr w:type="spellStart"/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Росприроднадзор</w:t>
            </w:r>
            <w:proofErr w:type="spellEnd"/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ЦФО;</w:t>
            </w:r>
          </w:p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Получение Документа об утверждении нормативов образования отходов и лимитов на их размещение.</w:t>
            </w:r>
          </w:p>
        </w:tc>
      </w:tr>
      <w:tr w:rsidR="00AD7608" w:rsidRPr="00AD7608" w:rsidTr="00AD7608">
        <w:trPr>
          <w:trHeight w:val="1583"/>
        </w:trPr>
        <w:tc>
          <w:tcPr>
            <w:tcW w:w="2836" w:type="dxa"/>
          </w:tcPr>
          <w:p w:rsidR="00AD7608" w:rsidRPr="00AD7608" w:rsidRDefault="00AD7608" w:rsidP="00AD760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Материалы, представляемые Заказчиком</w:t>
            </w:r>
          </w:p>
        </w:tc>
        <w:tc>
          <w:tcPr>
            <w:tcW w:w="7371" w:type="dxa"/>
          </w:tcPr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Копии свидетельств о Гос. регистрации и о присвоении ИНН;</w:t>
            </w:r>
          </w:p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Реквизиты заказчика, коды статистики;</w:t>
            </w:r>
          </w:p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Существующий проект нормативов образования отходов и лимитов на их размещение (ПНООЛР) в ЗАО «ТЗС» от 27.12.2012;</w:t>
            </w:r>
          </w:p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Существующий Документ об утверждении нормативов образования отходов и лимитов на их размещение в ЗАО «ТЗС" (№ 52/243М от 31.01.2013 г.);</w:t>
            </w:r>
          </w:p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Существующие паспорта на отходы I-IV класса </w:t>
            </w:r>
            <w:proofErr w:type="gramStart"/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опасности  (</w:t>
            </w:r>
            <w:proofErr w:type="gramEnd"/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отход);</w:t>
            </w:r>
          </w:p>
          <w:p w:rsidR="00AD7608" w:rsidRPr="00AD7608" w:rsidRDefault="00AD7608" w:rsidP="00AD7608">
            <w:pPr>
              <w:autoSpaceDE w:val="0"/>
              <w:autoSpaceDN w:val="0"/>
              <w:adjustRightInd w:val="0"/>
              <w:spacing w:after="0" w:line="240" w:lineRule="auto"/>
              <w:ind w:firstLine="3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6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Существующие подтверждения класса опасности на отходы V класса опасности (6 отходов).</w:t>
            </w:r>
          </w:p>
        </w:tc>
      </w:tr>
    </w:tbl>
    <w:p w:rsidR="00AA4E4C" w:rsidRPr="003321B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3321BD" w:rsidTr="0019756C">
        <w:tc>
          <w:tcPr>
            <w:tcW w:w="3708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3321BD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21BD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3321BD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3321BD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E7330"/>
    <w:rsid w:val="00175077"/>
    <w:rsid w:val="002C73C1"/>
    <w:rsid w:val="003321BD"/>
    <w:rsid w:val="003F6006"/>
    <w:rsid w:val="00744966"/>
    <w:rsid w:val="00AA3411"/>
    <w:rsid w:val="00AA4E4C"/>
    <w:rsid w:val="00AB28D8"/>
    <w:rsid w:val="00AD7608"/>
    <w:rsid w:val="00AF1F1A"/>
    <w:rsid w:val="00B13AA2"/>
    <w:rsid w:val="00B9754B"/>
    <w:rsid w:val="00BA4174"/>
    <w:rsid w:val="00C41FEA"/>
    <w:rsid w:val="00CC3032"/>
    <w:rsid w:val="00D6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B79AF"/>
  <w15:docId w15:val="{F50F9A7D-D09B-407F-97AB-09DC6FA0D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13</cp:revision>
  <dcterms:created xsi:type="dcterms:W3CDTF">2016-07-20T12:54:00Z</dcterms:created>
  <dcterms:modified xsi:type="dcterms:W3CDTF">2017-05-18T13:38:00Z</dcterms:modified>
</cp:coreProperties>
</file>